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5B1" w:rsidRPr="001B2163" w:rsidRDefault="00E775B1" w:rsidP="00E775B1">
      <w:pPr>
        <w:pBdr>
          <w:bottom w:val="single" w:sz="4" w:space="1" w:color="auto"/>
        </w:pBdr>
        <w:rPr>
          <w:rFonts w:ascii="Calisto MT" w:hAnsi="Calisto MT"/>
          <w:b/>
          <w:color w:val="404040"/>
          <w:sz w:val="28"/>
        </w:rPr>
      </w:pPr>
      <w:r w:rsidRPr="001B2163">
        <w:rPr>
          <w:rFonts w:ascii="Calisto MT" w:hAnsi="Calisto MT"/>
          <w:b/>
          <w:color w:val="404040"/>
          <w:sz w:val="28"/>
        </w:rPr>
        <w:t>Diocesi di Piazza Armerina</w:t>
      </w:r>
    </w:p>
    <w:p w:rsidR="00E775B1" w:rsidRPr="001B2163" w:rsidRDefault="00E775B1" w:rsidP="00E775B1">
      <w:pPr>
        <w:rPr>
          <w:rFonts w:ascii="Calisto MT" w:hAnsi="Calisto MT"/>
          <w:b/>
          <w:i/>
          <w:color w:val="404040"/>
          <w:sz w:val="22"/>
          <w:szCs w:val="22"/>
        </w:rPr>
      </w:pPr>
      <w:r w:rsidRPr="001B2163">
        <w:rPr>
          <w:rFonts w:ascii="Calisto MT" w:hAnsi="Calisto MT"/>
          <w:b/>
          <w:i/>
          <w:color w:val="404040"/>
          <w:sz w:val="22"/>
          <w:szCs w:val="22"/>
        </w:rPr>
        <w:t>Ufficio Comunicazioni Sociali</w:t>
      </w:r>
    </w:p>
    <w:p w:rsidR="00E775B1" w:rsidRDefault="00E775B1" w:rsidP="00E775B1">
      <w:pPr>
        <w:jc w:val="center"/>
      </w:pPr>
    </w:p>
    <w:p w:rsidR="00E775B1" w:rsidRDefault="00E775B1" w:rsidP="00E775B1">
      <w:pPr>
        <w:jc w:val="center"/>
      </w:pPr>
    </w:p>
    <w:p w:rsidR="00E775B1" w:rsidRDefault="00E775B1" w:rsidP="000B1DAF"/>
    <w:p w:rsidR="00E775B1" w:rsidRPr="000B1DAF" w:rsidRDefault="00E775B1" w:rsidP="00E775B1">
      <w:pPr>
        <w:jc w:val="center"/>
        <w:rPr>
          <w:rFonts w:ascii="Verdana" w:hAnsi="Verdana"/>
          <w:b/>
        </w:rPr>
      </w:pPr>
      <w:r w:rsidRPr="000B1DAF">
        <w:rPr>
          <w:rFonts w:ascii="Verdana" w:hAnsi="Verdana"/>
          <w:b/>
        </w:rPr>
        <w:t xml:space="preserve">COMUNICATO STAMPA </w:t>
      </w:r>
    </w:p>
    <w:p w:rsidR="00E775B1" w:rsidRPr="000B1DAF" w:rsidRDefault="00E775B1" w:rsidP="00E775B1">
      <w:pPr>
        <w:jc w:val="center"/>
        <w:rPr>
          <w:rFonts w:ascii="Verdana" w:hAnsi="Verdana"/>
          <w:b/>
        </w:rPr>
      </w:pPr>
      <w:r w:rsidRPr="000B1DAF">
        <w:rPr>
          <w:rFonts w:ascii="Verdana" w:hAnsi="Verdana"/>
          <w:b/>
        </w:rPr>
        <w:t xml:space="preserve">del </w:t>
      </w:r>
      <w:r w:rsidR="000B1DAF" w:rsidRPr="000B1DAF">
        <w:rPr>
          <w:rFonts w:ascii="Verdana" w:hAnsi="Verdana"/>
          <w:b/>
        </w:rPr>
        <w:t>6</w:t>
      </w:r>
      <w:r w:rsidRPr="000B1DAF">
        <w:rPr>
          <w:rFonts w:ascii="Verdana" w:hAnsi="Verdana"/>
          <w:b/>
        </w:rPr>
        <w:t xml:space="preserve"> marzo 2024</w:t>
      </w:r>
    </w:p>
    <w:p w:rsidR="00E775B1" w:rsidRPr="000B1DAF" w:rsidRDefault="00E775B1" w:rsidP="00E775B1">
      <w:pPr>
        <w:jc w:val="center"/>
        <w:rPr>
          <w:rFonts w:ascii="Verdana" w:hAnsi="Verdana"/>
        </w:rPr>
      </w:pPr>
    </w:p>
    <w:p w:rsidR="00C25402" w:rsidRDefault="002A7C9A" w:rsidP="00E775B1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Sentenza Processo</w:t>
      </w:r>
      <w:r w:rsidR="00E775B1" w:rsidRPr="000B1DAF">
        <w:rPr>
          <w:rFonts w:ascii="Verdana" w:hAnsi="Verdana"/>
          <w:b/>
        </w:rPr>
        <w:t xml:space="preserve"> Rugolo</w:t>
      </w:r>
    </w:p>
    <w:p w:rsidR="00E775B1" w:rsidRPr="000B1DAF" w:rsidRDefault="00C25402" w:rsidP="00E775B1">
      <w:pPr>
        <w:jc w:val="center"/>
        <w:rPr>
          <w:rFonts w:ascii="Verdana" w:hAnsi="Verdana"/>
          <w:b/>
        </w:rPr>
      </w:pPr>
      <w:r w:rsidRPr="00C25402">
        <w:rPr>
          <w:rFonts w:ascii="Verdana" w:hAnsi="Verdana"/>
          <w:b/>
        </w:rPr>
        <w:t>Dichiarazioni dell'avvocato difensore della Curia vescovile</w:t>
      </w:r>
      <w:r>
        <w:rPr>
          <w:rFonts w:ascii="Verdana" w:hAnsi="Verdana"/>
          <w:b/>
        </w:rPr>
        <w:br/>
      </w:r>
    </w:p>
    <w:p w:rsidR="00E775B1" w:rsidRPr="000B1DAF" w:rsidRDefault="00E775B1" w:rsidP="00E775B1">
      <w:pPr>
        <w:jc w:val="center"/>
        <w:rPr>
          <w:rFonts w:ascii="Verdana" w:hAnsi="Verdana"/>
        </w:rPr>
      </w:pPr>
    </w:p>
    <w:p w:rsidR="00E775B1" w:rsidRPr="000B1DAF" w:rsidRDefault="00E775B1" w:rsidP="000B1DAF">
      <w:pPr>
        <w:rPr>
          <w:rFonts w:ascii="Verdana" w:hAnsi="Verdana"/>
        </w:rPr>
      </w:pPr>
      <w:r w:rsidRPr="000B1DAF">
        <w:rPr>
          <w:rFonts w:ascii="Verdana" w:hAnsi="Verdana"/>
        </w:rPr>
        <w:t>Prendiamo atto della decisione emessa del Tribunale di Enna, aspettando di leggere le motivazioni, astenendoci da ogni commento al riguardo.</w:t>
      </w:r>
    </w:p>
    <w:p w:rsidR="000B1DAF" w:rsidRPr="000B1DAF" w:rsidRDefault="000B1DAF" w:rsidP="000B1DAF">
      <w:pPr>
        <w:rPr>
          <w:rFonts w:ascii="Verdana" w:hAnsi="Verdana"/>
        </w:rPr>
      </w:pPr>
    </w:p>
    <w:p w:rsidR="00E775B1" w:rsidRPr="000B1DAF" w:rsidRDefault="00E775B1" w:rsidP="000B1DAF">
      <w:pPr>
        <w:rPr>
          <w:rFonts w:ascii="Verdana" w:hAnsi="Verdana"/>
        </w:rPr>
      </w:pPr>
      <w:r w:rsidRPr="000B1DAF">
        <w:rPr>
          <w:rFonts w:ascii="Verdana" w:hAnsi="Verdana"/>
        </w:rPr>
        <w:t>Non si può fare a meno, tuttavia, di rilevare come una corretta lettura del dispositivo di sentenza mal si concili con i termini in cui – ancora una volta – la notizia è stata diffusa da alcuni cronisti, in maniera difforme dal suo contenuto, nei termini appresso specificati:</w:t>
      </w:r>
    </w:p>
    <w:p w:rsidR="000B1DAF" w:rsidRPr="000B1DAF" w:rsidRDefault="000B1DAF" w:rsidP="000B1DAF">
      <w:pPr>
        <w:rPr>
          <w:rFonts w:ascii="Verdana" w:hAnsi="Verdana"/>
        </w:rPr>
      </w:pPr>
    </w:p>
    <w:p w:rsidR="00D41817" w:rsidRPr="00D41817" w:rsidRDefault="00E775B1" w:rsidP="00D41817">
      <w:pPr>
        <w:shd w:val="clear" w:color="auto" w:fill="FFFFFF"/>
        <w:rPr>
          <w:rFonts w:ascii="Verdana" w:eastAsia="Times New Roman" w:hAnsi="Verdana"/>
          <w:lang w:eastAsia="it-IT"/>
        </w:rPr>
      </w:pPr>
      <w:r w:rsidRPr="000B1DAF">
        <w:rPr>
          <w:rFonts w:ascii="Verdana" w:hAnsi="Verdana"/>
        </w:rPr>
        <w:t xml:space="preserve">- il Tribunale di Enna ha dichiarato RUGOLO Giuseppe responsabile del reato </w:t>
      </w:r>
      <w:r w:rsidRPr="000B1DAF">
        <w:rPr>
          <w:rFonts w:ascii="Verdana" w:hAnsi="Verdana"/>
          <w:u w:val="single"/>
        </w:rPr>
        <w:t>di TENTATA violenza sessuale ex art. 609 bis c.p.</w:t>
      </w:r>
      <w:r w:rsidRPr="000B1DAF">
        <w:rPr>
          <w:rFonts w:ascii="Verdana" w:hAnsi="Verdana"/>
          <w:b/>
        </w:rPr>
        <w:t>RIQUALIFICANDO il reato ascrittogli al capo 1), LIMITATAMENTE alla condotta perpetrata nell’agosto del 2013</w:t>
      </w:r>
      <w:r w:rsidR="00D41817">
        <w:rPr>
          <w:rFonts w:ascii="Verdana" w:hAnsi="Verdana"/>
          <w:b/>
        </w:rPr>
        <w:t xml:space="preserve"> </w:t>
      </w:r>
      <w:r w:rsidR="00D41817" w:rsidRPr="00D41817">
        <w:rPr>
          <w:rFonts w:ascii="Verdana" w:eastAsia="Times New Roman" w:hAnsi="Verdana"/>
          <w:lang w:eastAsia="it-IT"/>
        </w:rPr>
        <w:t>cosa che evidenzia come il Tribunale abbia valutato le dichiarazioni di MESSINA Antonio  in termini diversi rispetto alla contestazione di reato;</w:t>
      </w:r>
    </w:p>
    <w:p w:rsidR="00D41817" w:rsidRPr="00D41817" w:rsidRDefault="00D41817" w:rsidP="00D41817">
      <w:pPr>
        <w:shd w:val="clear" w:color="auto" w:fill="FFFFFF"/>
        <w:rPr>
          <w:rFonts w:ascii="Verdana" w:eastAsia="Times New Roman" w:hAnsi="Verdana"/>
          <w:lang w:eastAsia="it-IT"/>
        </w:rPr>
      </w:pPr>
      <w:r w:rsidRPr="00D41817">
        <w:rPr>
          <w:rFonts w:ascii="Verdana" w:eastAsia="Times New Roman" w:hAnsi="Verdana"/>
          <w:lang w:eastAsia="it-IT"/>
        </w:rPr>
        <w:t xml:space="preserve">la qualificazione dei fatti in termini di TENTATIVO non è certo aderente a quanto </w:t>
      </w:r>
    </w:p>
    <w:p w:rsidR="00D41817" w:rsidRPr="00D41817" w:rsidRDefault="00D41817" w:rsidP="00D41817">
      <w:pPr>
        <w:shd w:val="clear" w:color="auto" w:fill="FFFFFF"/>
        <w:rPr>
          <w:rFonts w:ascii="Verdana" w:eastAsia="Times New Roman" w:hAnsi="Verdana"/>
          <w:lang w:eastAsia="it-IT"/>
        </w:rPr>
      </w:pPr>
      <w:r w:rsidRPr="00D41817">
        <w:rPr>
          <w:rFonts w:ascii="Verdana" w:eastAsia="Times New Roman" w:hAnsi="Verdana"/>
          <w:lang w:eastAsia="it-IT"/>
        </w:rPr>
        <w:t xml:space="preserve">dichiarato da MESSINA Antonio, di tale evidente constatazione ognuno potrà trarre </w:t>
      </w:r>
    </w:p>
    <w:p w:rsidR="00D41817" w:rsidRPr="00D41817" w:rsidRDefault="00D41817" w:rsidP="00D41817">
      <w:pPr>
        <w:shd w:val="clear" w:color="auto" w:fill="FFFFFF"/>
        <w:rPr>
          <w:rFonts w:ascii="Verdana" w:eastAsia="Times New Roman" w:hAnsi="Verdana"/>
          <w:lang w:eastAsia="it-IT"/>
        </w:rPr>
      </w:pPr>
      <w:r w:rsidRPr="00D41817">
        <w:rPr>
          <w:rFonts w:ascii="Verdana" w:eastAsia="Times New Roman" w:hAnsi="Verdana"/>
          <w:lang w:eastAsia="it-IT"/>
        </w:rPr>
        <w:t>le considerazioni che riterrà più opportune, in attesa del deposito di una motivazione che, certamente, darà ampia giustificazione di quanto il dispositivo sintetizza.</w:t>
      </w:r>
    </w:p>
    <w:p w:rsidR="000B1DAF" w:rsidRPr="000B1DAF" w:rsidRDefault="000B1DAF" w:rsidP="00D41817">
      <w:pPr>
        <w:rPr>
          <w:rFonts w:ascii="Verdana" w:hAnsi="Verdana"/>
        </w:rPr>
      </w:pPr>
    </w:p>
    <w:p w:rsidR="00E775B1" w:rsidRPr="000B1DAF" w:rsidRDefault="00E775B1" w:rsidP="000B1DAF">
      <w:pPr>
        <w:rPr>
          <w:rFonts w:ascii="Verdana" w:hAnsi="Verdana"/>
        </w:rPr>
      </w:pPr>
      <w:r w:rsidRPr="000B1DAF">
        <w:rPr>
          <w:rFonts w:ascii="Verdana" w:hAnsi="Verdana"/>
        </w:rPr>
        <w:t>- i fatti ritenuti più gravi sono quelli che riguardano gli altri due giovani e, in relazione a tali vicende si annota l’applicazione della speciale attenuante di cui all’ultimo comma dell’art. 609 bis c.p. (“</w:t>
      </w:r>
      <w:r w:rsidRPr="000B1DAF">
        <w:rPr>
          <w:rFonts w:ascii="Verdana" w:hAnsi="Verdana"/>
          <w:i/>
        </w:rPr>
        <w:t>Nei casi di minore gravità la pena è diminuita in misura non eccedente i due terzi</w:t>
      </w:r>
      <w:r w:rsidRPr="000B1DAF">
        <w:rPr>
          <w:rFonts w:ascii="Verdana" w:hAnsi="Verdana"/>
        </w:rPr>
        <w:t>”)</w:t>
      </w:r>
    </w:p>
    <w:p w:rsidR="00E775B1" w:rsidRPr="000B1DAF" w:rsidRDefault="00E775B1" w:rsidP="000B1DAF">
      <w:pPr>
        <w:rPr>
          <w:rFonts w:ascii="Verdana" w:hAnsi="Verdana"/>
        </w:rPr>
      </w:pPr>
      <w:r w:rsidRPr="000B1DAF">
        <w:rPr>
          <w:rFonts w:ascii="Verdana" w:hAnsi="Verdana"/>
        </w:rPr>
        <w:t>a Giuseppe RUGOLO sono state concesse le attenuanti generiche, verosimilmente per una condotta processuale comunque ritenuta lineare;</w:t>
      </w:r>
    </w:p>
    <w:p w:rsidR="000B1DAF" w:rsidRPr="000B1DAF" w:rsidRDefault="000B1DAF" w:rsidP="000B1DAF">
      <w:pPr>
        <w:rPr>
          <w:rFonts w:ascii="Verdana" w:hAnsi="Verdana"/>
        </w:rPr>
      </w:pPr>
    </w:p>
    <w:p w:rsidR="00E775B1" w:rsidRDefault="00E775B1" w:rsidP="000B1DAF">
      <w:pPr>
        <w:rPr>
          <w:rFonts w:ascii="Verdana" w:hAnsi="Verdana"/>
        </w:rPr>
      </w:pPr>
      <w:r w:rsidRPr="000B1DAF">
        <w:rPr>
          <w:rFonts w:ascii="Verdana" w:hAnsi="Verdana"/>
        </w:rPr>
        <w:t xml:space="preserve">- la richiesta di riconoscimento della responsabilità civile nei confronti della parrocchia di San Giovanni NON </w:t>
      </w:r>
      <w:r w:rsidR="000B1DAF" w:rsidRPr="000B1DAF">
        <w:rPr>
          <w:rFonts w:ascii="Verdana" w:hAnsi="Verdana"/>
        </w:rPr>
        <w:t>È</w:t>
      </w:r>
      <w:r w:rsidRPr="000B1DAF">
        <w:rPr>
          <w:rFonts w:ascii="Verdana" w:hAnsi="Verdana"/>
        </w:rPr>
        <w:t>STATA AMMESSA, diversamente da quanto riportato dai predetti cronisti che l’hanno inviata con tali evidenti difformità persino all’ANSA;</w:t>
      </w:r>
    </w:p>
    <w:p w:rsidR="000B1DAF" w:rsidRPr="000B1DAF" w:rsidRDefault="000B1DAF" w:rsidP="000B1DAF">
      <w:pPr>
        <w:rPr>
          <w:rFonts w:ascii="Verdana" w:hAnsi="Verdana"/>
        </w:rPr>
      </w:pPr>
    </w:p>
    <w:p w:rsidR="00E775B1" w:rsidRPr="000B1DAF" w:rsidRDefault="00E775B1" w:rsidP="000B1DAF">
      <w:pPr>
        <w:rPr>
          <w:rFonts w:ascii="Verdana" w:hAnsi="Verdana"/>
        </w:rPr>
      </w:pPr>
      <w:r w:rsidRPr="000B1DAF">
        <w:rPr>
          <w:rFonts w:ascii="Verdana" w:hAnsi="Verdana"/>
        </w:rPr>
        <w:t>- la condanna in solido della CURIA VESCOVILE di Piazza Armerina non riguarda certo la condotta attribuita al Vescovo (tanto a Mons. GISANA quale Vescovo attualmente in carica, quanto a</w:t>
      </w:r>
      <w:r w:rsidR="00F759C2">
        <w:rPr>
          <w:rFonts w:ascii="Verdana" w:hAnsi="Verdana"/>
        </w:rPr>
        <w:t xml:space="preserve">l suo predecessore </w:t>
      </w:r>
      <w:bookmarkStart w:id="0" w:name="_GoBack"/>
      <w:bookmarkEnd w:id="0"/>
      <w:r w:rsidRPr="000B1DAF">
        <w:rPr>
          <w:rFonts w:ascii="Verdana" w:hAnsi="Verdana"/>
        </w:rPr>
        <w:t>in carica all’epoca dei fatti) quanto una responsabilità di tipo “oggettivo” ex art. 2049 cod. civ. della Curia per l’operato dei chierici.</w:t>
      </w:r>
    </w:p>
    <w:p w:rsidR="00E775B1" w:rsidRPr="000B1DAF" w:rsidRDefault="00E775B1" w:rsidP="000B1DAF">
      <w:pPr>
        <w:rPr>
          <w:rFonts w:ascii="Verdana" w:hAnsi="Verdana"/>
        </w:rPr>
      </w:pPr>
      <w:r w:rsidRPr="000B1DAF">
        <w:rPr>
          <w:rFonts w:ascii="Verdana" w:hAnsi="Verdana"/>
        </w:rPr>
        <w:t>Su tale aspetto è stata sollevata l’eccezione di difetto di legittimazione passiva della Curia in quanto semplice “organo” della Diocesi, eccezione che diventerà motivo di impugnazione della sentenza.</w:t>
      </w:r>
    </w:p>
    <w:p w:rsidR="00E775B1" w:rsidRDefault="00E775B1" w:rsidP="000B1DAF">
      <w:pPr>
        <w:rPr>
          <w:rFonts w:ascii="Verdana" w:hAnsi="Verdana"/>
        </w:rPr>
      </w:pPr>
      <w:r w:rsidRPr="000B1DAF">
        <w:rPr>
          <w:rFonts w:ascii="Verdana" w:hAnsi="Verdana"/>
        </w:rPr>
        <w:lastRenderedPageBreak/>
        <w:t>Anche sullatesi della presunta “offerta di denaro per insabbiare la vicenda” ancora una volta riproposta in barba a quanto emerso in dibattimento, riteniamo che la motivazione della sentenza farà definitivamente chiarezza.</w:t>
      </w:r>
    </w:p>
    <w:p w:rsidR="000B1DAF" w:rsidRPr="000B1DAF" w:rsidRDefault="000B1DAF" w:rsidP="000B1DAF">
      <w:pPr>
        <w:rPr>
          <w:rFonts w:ascii="Verdana" w:hAnsi="Verdana"/>
        </w:rPr>
      </w:pPr>
    </w:p>
    <w:p w:rsidR="00E775B1" w:rsidRPr="000B1DAF" w:rsidRDefault="00E775B1" w:rsidP="000B1DAF">
      <w:pPr>
        <w:jc w:val="right"/>
        <w:rPr>
          <w:rFonts w:ascii="Verdana" w:hAnsi="Verdana"/>
          <w:i/>
        </w:rPr>
      </w:pPr>
      <w:r w:rsidRPr="000B1DAF">
        <w:rPr>
          <w:rFonts w:ascii="Verdana" w:hAnsi="Verdana"/>
          <w:i/>
        </w:rPr>
        <w:t>Avv. Gabriele Cantaro</w:t>
      </w:r>
    </w:p>
    <w:p w:rsidR="00E775B1" w:rsidRPr="000B1DAF" w:rsidRDefault="00E775B1" w:rsidP="000B1DAF">
      <w:pPr>
        <w:jc w:val="right"/>
        <w:rPr>
          <w:rFonts w:ascii="Verdana" w:hAnsi="Verdana"/>
        </w:rPr>
      </w:pPr>
      <w:r w:rsidRPr="000B1DAF">
        <w:rPr>
          <w:rFonts w:ascii="Verdana" w:hAnsi="Verdana"/>
        </w:rPr>
        <w:t>difensore della Curia vescovile quale responsabile civile</w:t>
      </w:r>
    </w:p>
    <w:p w:rsidR="00E775B1" w:rsidRDefault="00E775B1" w:rsidP="00E775B1">
      <w:pPr>
        <w:jc w:val="center"/>
        <w:rPr>
          <w:rFonts w:ascii="Verdana" w:hAnsi="Verdana"/>
        </w:rPr>
      </w:pPr>
    </w:p>
    <w:p w:rsidR="007319B1" w:rsidRDefault="007319B1" w:rsidP="00E775B1">
      <w:pPr>
        <w:jc w:val="center"/>
        <w:rPr>
          <w:rFonts w:ascii="Verdana" w:hAnsi="Verdana"/>
        </w:rPr>
      </w:pPr>
    </w:p>
    <w:p w:rsidR="007319B1" w:rsidRPr="000B1DAF" w:rsidRDefault="007319B1" w:rsidP="00E775B1">
      <w:pPr>
        <w:jc w:val="center"/>
        <w:rPr>
          <w:rFonts w:ascii="Verdana" w:hAnsi="Verdana"/>
        </w:rPr>
      </w:pPr>
    </w:p>
    <w:p w:rsidR="00E775B1" w:rsidRPr="007319B1" w:rsidRDefault="00E775B1" w:rsidP="00E775B1">
      <w:pPr>
        <w:pBdr>
          <w:top w:val="single" w:sz="4" w:space="1" w:color="auto"/>
        </w:pBdr>
        <w:rPr>
          <w:rFonts w:ascii="Calisto MT" w:hAnsi="Calisto MT"/>
          <w:i/>
          <w:sz w:val="26"/>
          <w:szCs w:val="26"/>
        </w:rPr>
      </w:pPr>
    </w:p>
    <w:p w:rsidR="00E775B1" w:rsidRPr="00657480" w:rsidRDefault="00E775B1" w:rsidP="00E775B1">
      <w:pPr>
        <w:rPr>
          <w:rFonts w:ascii="Calisto MT" w:hAnsi="Calisto MT"/>
          <w:smallCaps/>
          <w:color w:val="000000"/>
          <w:sz w:val="26"/>
          <w:szCs w:val="26"/>
        </w:rPr>
      </w:pPr>
      <w:r w:rsidRPr="00657480">
        <w:rPr>
          <w:rFonts w:ascii="Calisto MT" w:hAnsi="Calisto MT"/>
          <w:smallCaps/>
          <w:color w:val="000000"/>
          <w:sz w:val="26"/>
          <w:szCs w:val="26"/>
        </w:rPr>
        <w:t xml:space="preserve">Ufficio Diocesano Comunicazioni Sociali </w:t>
      </w:r>
    </w:p>
    <w:p w:rsidR="00E775B1" w:rsidRPr="00657480" w:rsidRDefault="00E775B1" w:rsidP="00E775B1">
      <w:pPr>
        <w:rPr>
          <w:rFonts w:ascii="Calisto MT" w:hAnsi="Calisto MT"/>
          <w:color w:val="000000"/>
          <w:sz w:val="26"/>
          <w:szCs w:val="26"/>
        </w:rPr>
      </w:pPr>
      <w:r w:rsidRPr="00657480">
        <w:rPr>
          <w:rFonts w:ascii="Calisto MT" w:hAnsi="Calisto MT"/>
          <w:color w:val="000000"/>
          <w:sz w:val="26"/>
          <w:szCs w:val="26"/>
        </w:rPr>
        <w:t xml:space="preserve">Piano Fedele </w:t>
      </w:r>
      <w:proofErr w:type="spellStart"/>
      <w:r w:rsidRPr="00657480">
        <w:rPr>
          <w:rFonts w:ascii="Calisto MT" w:hAnsi="Calisto MT"/>
          <w:color w:val="000000"/>
          <w:sz w:val="26"/>
          <w:szCs w:val="26"/>
        </w:rPr>
        <w:t>Calarco</w:t>
      </w:r>
      <w:proofErr w:type="spellEnd"/>
      <w:r w:rsidRPr="00657480">
        <w:rPr>
          <w:rFonts w:ascii="Calisto MT" w:hAnsi="Calisto MT"/>
          <w:color w:val="000000"/>
          <w:sz w:val="26"/>
          <w:szCs w:val="26"/>
        </w:rPr>
        <w:t>, 1 - 94015 Piazza Armerina (EN)</w:t>
      </w:r>
    </w:p>
    <w:p w:rsidR="00E775B1" w:rsidRPr="00A12C3B" w:rsidRDefault="00E775B1" w:rsidP="00E775B1">
      <w:pPr>
        <w:rPr>
          <w:rFonts w:ascii="Calisto MT" w:hAnsi="Calisto MT"/>
          <w:color w:val="000000"/>
          <w:sz w:val="26"/>
          <w:szCs w:val="26"/>
        </w:rPr>
      </w:pPr>
      <w:r w:rsidRPr="00A12C3B">
        <w:rPr>
          <w:rFonts w:ascii="Calisto MT" w:hAnsi="Calisto MT"/>
          <w:color w:val="000000"/>
          <w:sz w:val="26"/>
          <w:szCs w:val="26"/>
        </w:rPr>
        <w:t xml:space="preserve">Tel. e Fax 0935 680 331 </w:t>
      </w:r>
    </w:p>
    <w:p w:rsidR="00E775B1" w:rsidRPr="00A12C3B" w:rsidRDefault="004D032A" w:rsidP="00E775B1">
      <w:pPr>
        <w:rPr>
          <w:rFonts w:ascii="Calisto MT" w:hAnsi="Calisto MT"/>
          <w:color w:val="000000"/>
          <w:sz w:val="26"/>
          <w:szCs w:val="26"/>
        </w:rPr>
      </w:pPr>
      <w:hyperlink r:id="rId4" w:history="1">
        <w:r w:rsidR="00E775B1" w:rsidRPr="00A12C3B">
          <w:rPr>
            <w:rStyle w:val="Collegamentoipertestuale"/>
            <w:rFonts w:ascii="Calisto MT" w:hAnsi="Calisto MT"/>
            <w:color w:val="000000"/>
            <w:sz w:val="26"/>
            <w:szCs w:val="26"/>
          </w:rPr>
          <w:t>www.diocesipiazza.it</w:t>
        </w:r>
      </w:hyperlink>
      <w:r w:rsidR="00E775B1" w:rsidRPr="00A12C3B">
        <w:rPr>
          <w:rFonts w:ascii="Calisto MT" w:hAnsi="Calisto MT"/>
          <w:color w:val="000000"/>
          <w:sz w:val="26"/>
          <w:szCs w:val="26"/>
        </w:rPr>
        <w:t xml:space="preserve"> – co</w:t>
      </w:r>
      <w:r w:rsidR="00E775B1">
        <w:rPr>
          <w:rFonts w:ascii="Calisto MT" w:hAnsi="Calisto MT"/>
          <w:color w:val="000000"/>
          <w:sz w:val="26"/>
          <w:szCs w:val="26"/>
        </w:rPr>
        <w:t>municazionisociali</w:t>
      </w:r>
      <w:r w:rsidR="00E775B1" w:rsidRPr="00A12C3B">
        <w:rPr>
          <w:rFonts w:ascii="Calisto MT" w:hAnsi="Calisto MT"/>
          <w:color w:val="000000"/>
          <w:sz w:val="26"/>
          <w:szCs w:val="26"/>
        </w:rPr>
        <w:t>@</w:t>
      </w:r>
      <w:r w:rsidR="00E775B1">
        <w:rPr>
          <w:rFonts w:ascii="Calisto MT" w:hAnsi="Calisto MT"/>
          <w:color w:val="000000"/>
          <w:sz w:val="26"/>
          <w:szCs w:val="26"/>
        </w:rPr>
        <w:t>diocesiarmerina.it</w:t>
      </w:r>
    </w:p>
    <w:p w:rsidR="00264E4C" w:rsidRDefault="00264E4C"/>
    <w:p w:rsidR="000B1DAF" w:rsidRDefault="000B1DAF"/>
    <w:p w:rsidR="000B1DAF" w:rsidRDefault="000B1DAF"/>
    <w:sectPr w:rsidR="000B1DAF" w:rsidSect="000B1079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o CS)">
    <w:altName w:val="Arial"/>
    <w:charset w:val="00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283"/>
  <w:characterSpacingControl w:val="doNotCompress"/>
  <w:compat/>
  <w:rsids>
    <w:rsidRoot w:val="00E775B1"/>
    <w:rsid w:val="000B1DAF"/>
    <w:rsid w:val="00264E4C"/>
    <w:rsid w:val="002A7C9A"/>
    <w:rsid w:val="004D032A"/>
    <w:rsid w:val="00625B0A"/>
    <w:rsid w:val="007319B1"/>
    <w:rsid w:val="00C25402"/>
    <w:rsid w:val="00D41817"/>
    <w:rsid w:val="00E775B1"/>
    <w:rsid w:val="00F759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imes New Roman (Corpo CS)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75B1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775B1"/>
    <w:rPr>
      <w:rFonts w:ascii="Arial" w:hAnsi="Arial" w:cs="Arial" w:hint="default"/>
      <w:color w:val="333333"/>
      <w:sz w:val="21"/>
      <w:szCs w:val="21"/>
      <w:u w:val="single"/>
    </w:rPr>
  </w:style>
  <w:style w:type="paragraph" w:customStyle="1" w:styleId="Comunicato">
    <w:name w:val="Comunicato"/>
    <w:basedOn w:val="Normale"/>
    <w:qFormat/>
    <w:rsid w:val="00E775B1"/>
    <w:pPr>
      <w:spacing w:after="120"/>
      <w:ind w:left="1871" w:right="1871"/>
      <w:jc w:val="both"/>
    </w:pPr>
    <w:rPr>
      <w:rFonts w:ascii="Times New Roman" w:eastAsia="Times New Roman" w:hAnsi="Times New Roman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9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8481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56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88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02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512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47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7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418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ocesipiazz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Amministratore</cp:lastModifiedBy>
  <cp:revision>2</cp:revision>
  <dcterms:created xsi:type="dcterms:W3CDTF">2024-03-06T18:05:00Z</dcterms:created>
  <dcterms:modified xsi:type="dcterms:W3CDTF">2024-03-06T18:05:00Z</dcterms:modified>
</cp:coreProperties>
</file>